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E4" w:rsidRDefault="005A1179" w:rsidP="005C35E4">
      <w:pPr>
        <w:jc w:val="center"/>
        <w:rPr>
          <w:b/>
        </w:rPr>
      </w:pPr>
      <w:r>
        <w:rPr>
          <w:b/>
        </w:rPr>
        <w:t>NEŞE HOLDİNG A.Ş. KİŞİSEL VERİLERİN İŞLENMESİNE İLİŞKİN AYDINLATMA METNİ</w:t>
      </w:r>
    </w:p>
    <w:p w:rsidR="00ED5936" w:rsidRDefault="00ED5936" w:rsidP="00ED5936">
      <w:pPr>
        <w:jc w:val="center"/>
        <w:rPr>
          <w:b/>
        </w:rPr>
      </w:pPr>
    </w:p>
    <w:p w:rsidR="00ED5936" w:rsidRPr="007C0DA4" w:rsidRDefault="007C0DA4" w:rsidP="007C0DA4">
      <w:pPr>
        <w:pStyle w:val="ListeParagraf"/>
        <w:numPr>
          <w:ilvl w:val="0"/>
          <w:numId w:val="9"/>
        </w:numPr>
        <w:jc w:val="both"/>
        <w:rPr>
          <w:b/>
        </w:rPr>
      </w:pPr>
      <w:r w:rsidRPr="007C0DA4">
        <w:rPr>
          <w:b/>
        </w:rPr>
        <w:t>Veri Sorumlusu</w:t>
      </w:r>
    </w:p>
    <w:p w:rsidR="007C0DA4" w:rsidRDefault="00ED5936" w:rsidP="00ED5936">
      <w:pPr>
        <w:jc w:val="both"/>
      </w:pPr>
      <w:r w:rsidRPr="00ED5936">
        <w:t>6698 sayılı Kişisel Verilerin Korunması Kanunu (</w:t>
      </w:r>
      <w:r w:rsidR="007C0DA4">
        <w:t>Kanun</w:t>
      </w:r>
      <w:r w:rsidRPr="00ED5936">
        <w:t>) uyarınca kişisel verileriniz</w:t>
      </w:r>
      <w:r w:rsidR="00B95516">
        <w:t>, Veri S</w:t>
      </w:r>
      <w:r w:rsidRPr="00ED5936">
        <w:t xml:space="preserve">orumlusu olarak </w:t>
      </w:r>
      <w:r>
        <w:t>Neşe Holding A.Ş. ve Bağlı Şirketleri</w:t>
      </w:r>
      <w:r w:rsidRPr="00ED5936">
        <w:t xml:space="preserve"> (</w:t>
      </w:r>
      <w:r>
        <w:t>NEŞE</w:t>
      </w:r>
      <w:r w:rsidRPr="00ED5936">
        <w:t>) tarafından aşağıda açıklanan kapsamda işlenebilecektir.</w:t>
      </w:r>
      <w:r w:rsidR="007C0DA4">
        <w:t xml:space="preserve"> </w:t>
      </w:r>
    </w:p>
    <w:p w:rsidR="005A1179" w:rsidRDefault="00857DD2" w:rsidP="00ED5936">
      <w:pPr>
        <w:jc w:val="both"/>
      </w:pPr>
      <w:r>
        <w:t>Neşe,</w:t>
      </w:r>
      <w:r w:rsidR="007C0DA4" w:rsidRPr="007C0DA4">
        <w:t xml:space="preserve"> </w:t>
      </w:r>
      <w:r w:rsidR="007C0DA4">
        <w:t>Kanunun</w:t>
      </w:r>
      <w:r w:rsidR="007C0DA4" w:rsidRPr="007C0DA4">
        <w:t xml:space="preserve"> 12. maddesine uygun olarak, kişisel verilerin h</w:t>
      </w:r>
      <w:r>
        <w:t>ukuka aykırı olarak işlenmesi</w:t>
      </w:r>
      <w:r w:rsidR="003718BD">
        <w:t>ni ve</w:t>
      </w:r>
      <w:r w:rsidR="00E61B7B">
        <w:t xml:space="preserve"> yine</w:t>
      </w:r>
      <w:r w:rsidR="007C0DA4" w:rsidRPr="007C0DA4">
        <w:t xml:space="preserve"> verilere hukuka aykırı olarak erişilmesini önlemek ve verilerin muhafazasını sağlamak için uygun güvenlik düzeyini sağlamaya yönelik gerekli teknik ve idari tedbirleri almakta, bu kapsamda gerekli denetimleri yapmakta veya yaptırmaktadır.</w:t>
      </w:r>
    </w:p>
    <w:p w:rsidR="007C0DA4" w:rsidRDefault="007C0DA4" w:rsidP="00ED5936">
      <w:pPr>
        <w:jc w:val="both"/>
        <w:rPr>
          <w:b/>
        </w:rPr>
      </w:pPr>
    </w:p>
    <w:p w:rsidR="00ED5936" w:rsidRDefault="00ED5936" w:rsidP="007C0DA4">
      <w:pPr>
        <w:pStyle w:val="ListeParagraf"/>
        <w:numPr>
          <w:ilvl w:val="0"/>
          <w:numId w:val="9"/>
        </w:numPr>
        <w:jc w:val="both"/>
        <w:rPr>
          <w:b/>
        </w:rPr>
      </w:pPr>
      <w:r w:rsidRPr="007C0DA4">
        <w:rPr>
          <w:b/>
        </w:rPr>
        <w:t xml:space="preserve"> Kişisel Verilerin Hangi Amaçla İşleneceği</w:t>
      </w:r>
    </w:p>
    <w:p w:rsidR="007C0DA4" w:rsidRDefault="00E519C0" w:rsidP="007C0DA4">
      <w:pPr>
        <w:jc w:val="both"/>
      </w:pPr>
      <w:r>
        <w:t>Toplanan kişisel veriler</w:t>
      </w:r>
      <w:r w:rsidR="007C0DA4">
        <w:t>, NEŞE tarafından sunulan ürün ve hizmetlerin ilgili kişilerin beğeni, kullanım alışkanlıkları ve ihtiyaçlarına göre özelleştirilerek ilgili kişilere önerilmesi ve tanıtılması için gerekli olan akti</w:t>
      </w:r>
      <w:r w:rsidR="00445ADB">
        <w:t>vitelerin planlanması ve icrası;</w:t>
      </w:r>
      <w:r w:rsidR="007C0DA4">
        <w:t xml:space="preserve"> NEŞE tarafından sunulan ürün ve hizmetlerden ilgili kişileri faydalandırmak için gerekli çalışmaların iş birimlerimiz tarafından yapılması ve ilgili iş süreçleri</w:t>
      </w:r>
      <w:r w:rsidR="00445ADB">
        <w:t>nin yürütülmesi;</w:t>
      </w:r>
      <w:r w:rsidR="007C0DA4">
        <w:t xml:space="preserve"> </w:t>
      </w:r>
      <w:proofErr w:type="spellStart"/>
      <w:r w:rsidR="007C0DA4">
        <w:t>NEŞE'nin</w:t>
      </w:r>
      <w:proofErr w:type="spellEnd"/>
      <w:r w:rsidR="007C0DA4">
        <w:t xml:space="preserve"> ticari ve/veya iş strate</w:t>
      </w:r>
      <w:r w:rsidR="00445ADB">
        <w:t>jilerinin planlanması ve icrası;</w:t>
      </w:r>
      <w:r w:rsidR="007C0DA4">
        <w:t xml:space="preserve"> NEŞE tarafından yürütülen ticari faaliyetlerin gerçekleştirilmesi için ilgili iş birimlerimiz tarafından gerekli çalışmaların yapılması ve buna bağlı iş süreçlerinin yürütül</w:t>
      </w:r>
      <w:r w:rsidR="00445ADB">
        <w:t xml:space="preserve">mesi; </w:t>
      </w:r>
      <w:proofErr w:type="spellStart"/>
      <w:r w:rsidR="00445ADB">
        <w:t>NEŞE'nin</w:t>
      </w:r>
      <w:proofErr w:type="spellEnd"/>
      <w:r w:rsidR="00445ADB">
        <w:t xml:space="preserve"> İnsan Kaynakları P</w:t>
      </w:r>
      <w:r w:rsidR="007C0DA4">
        <w:t xml:space="preserve">olitikaları ve süreçlerinin planlanmasının ve </w:t>
      </w:r>
      <w:r>
        <w:t>icra edilmesi amaçlarıyla Kanun</w:t>
      </w:r>
      <w:r w:rsidR="007C0DA4">
        <w:t xml:space="preserve">un 5. ve 6. maddelerinde belirtilen kişisel veri işleme şartları ve amaçları </w:t>
      </w:r>
      <w:proofErr w:type="gramStart"/>
      <w:r w:rsidR="007C0DA4">
        <w:t>dahilinde</w:t>
      </w:r>
      <w:proofErr w:type="gramEnd"/>
      <w:r w:rsidR="007C0DA4">
        <w:t xml:space="preserve"> işlenecektir. </w:t>
      </w:r>
    </w:p>
    <w:p w:rsidR="00024357" w:rsidRDefault="00024357" w:rsidP="00024357">
      <w:pPr>
        <w:jc w:val="both"/>
      </w:pPr>
      <w:r>
        <w:t>Kişisel verilerin işlenmesinde aşağıdaki ilkelere uyulmaktadır.</w:t>
      </w:r>
    </w:p>
    <w:p w:rsidR="00024357" w:rsidRPr="00545721" w:rsidRDefault="00024357" w:rsidP="00545721">
      <w:pPr>
        <w:pStyle w:val="ListeParagraf"/>
        <w:numPr>
          <w:ilvl w:val="0"/>
          <w:numId w:val="10"/>
        </w:numPr>
        <w:jc w:val="both"/>
      </w:pPr>
      <w:r w:rsidRPr="00545721">
        <w:t>Hukuka ve Dürüstlük Kurallarına Uygun Olması</w:t>
      </w:r>
    </w:p>
    <w:p w:rsidR="00024357" w:rsidRDefault="00024357" w:rsidP="00545721">
      <w:pPr>
        <w:pStyle w:val="ListeParagraf"/>
        <w:numPr>
          <w:ilvl w:val="0"/>
          <w:numId w:val="10"/>
        </w:numPr>
        <w:jc w:val="both"/>
      </w:pPr>
      <w:r w:rsidRPr="00024357">
        <w:t xml:space="preserve">Belirli, Açık ve Meşru Amaçlar İçin İşlenmesi </w:t>
      </w:r>
    </w:p>
    <w:p w:rsidR="00545721" w:rsidRDefault="00545721" w:rsidP="00545721">
      <w:pPr>
        <w:pStyle w:val="ListeParagraf"/>
        <w:numPr>
          <w:ilvl w:val="0"/>
          <w:numId w:val="10"/>
        </w:numPr>
        <w:jc w:val="both"/>
      </w:pPr>
      <w:r w:rsidRPr="00545721">
        <w:t>Doğru ve Gerektiğinde Güncel Olması</w:t>
      </w:r>
    </w:p>
    <w:p w:rsidR="00545721" w:rsidRDefault="00545721" w:rsidP="00545721">
      <w:pPr>
        <w:pStyle w:val="ListeParagraf"/>
        <w:numPr>
          <w:ilvl w:val="0"/>
          <w:numId w:val="10"/>
        </w:numPr>
        <w:jc w:val="both"/>
      </w:pPr>
      <w:r w:rsidRPr="00545721">
        <w:t>İşlendikleri Amaçla Bağlantılı, Sınırlı ve Ölçülü Olma</w:t>
      </w:r>
    </w:p>
    <w:p w:rsidR="00545721" w:rsidRDefault="00545721" w:rsidP="00545721">
      <w:pPr>
        <w:pStyle w:val="ListeParagraf"/>
        <w:numPr>
          <w:ilvl w:val="0"/>
          <w:numId w:val="10"/>
        </w:numPr>
        <w:jc w:val="both"/>
      </w:pPr>
      <w:r w:rsidRPr="00545721">
        <w:t>İlgili Mevzuatta Öngörülen veya İşlendikleri Amaç İçin Gerekli Olan Süre Kadar Muhafaza Edilmesi</w:t>
      </w:r>
    </w:p>
    <w:p w:rsidR="00545721" w:rsidRDefault="00545721" w:rsidP="00024357">
      <w:pPr>
        <w:jc w:val="both"/>
      </w:pPr>
    </w:p>
    <w:p w:rsidR="00024357" w:rsidRDefault="00545721" w:rsidP="00545721">
      <w:pPr>
        <w:pStyle w:val="ListeParagraf"/>
        <w:numPr>
          <w:ilvl w:val="0"/>
          <w:numId w:val="9"/>
        </w:numPr>
        <w:jc w:val="both"/>
        <w:rPr>
          <w:b/>
        </w:rPr>
      </w:pPr>
      <w:r w:rsidRPr="00545721">
        <w:rPr>
          <w:b/>
        </w:rPr>
        <w:t>Kişisel Verilerin Aktarılması</w:t>
      </w:r>
    </w:p>
    <w:p w:rsidR="00545721" w:rsidRDefault="00EE2FE5" w:rsidP="00545721">
      <w:pPr>
        <w:jc w:val="both"/>
      </w:pPr>
      <w:proofErr w:type="gramStart"/>
      <w:r>
        <w:t>NEŞE</w:t>
      </w:r>
      <w:r w:rsidRPr="00EE2FE5">
        <w:t xml:space="preserve"> tarafından toplanan kişisel verileriniz yuk</w:t>
      </w:r>
      <w:r>
        <w:t xml:space="preserve">arıda detayları verilen </w:t>
      </w:r>
      <w:proofErr w:type="spellStart"/>
      <w:r>
        <w:t>NEŞE’nin</w:t>
      </w:r>
      <w:proofErr w:type="spellEnd"/>
      <w:r w:rsidRPr="00EE2FE5">
        <w:t xml:space="preserve"> ticari ve/veya iş stratejilerinin planlanması ve icrası, şirket tarafından yürütülen ticari faaliyetlerin gerçekleştirilmesi için ilgili iş birimlerimiz tarafından gerekli çalışmaların yapılması ve buna bağlı iş süreçlerinin yürütülmesi, Şirketin ve Şirketle iş ilişkisi içerisinde olan ilgili kişilerin hukuki, teknik ve ticari iş güvenliğinin temin edil</w:t>
      </w:r>
      <w:r w:rsidR="00445ADB">
        <w:t>mesi, Ş</w:t>
      </w:r>
      <w:r w:rsidRPr="00EE2FE5">
        <w:t xml:space="preserve">irket tarafından sunulan ürün ve hizmetlerden ilgili kişileri faydalandırmak için gerekli çalışmaların iş birimlerimiz tarafından yapılması ve ilgili iş süreçlerinin yürütülmesi amaçlarıyla </w:t>
      </w:r>
      <w:r>
        <w:t>NEŞE Şirketlerine</w:t>
      </w:r>
      <w:r w:rsidRPr="00EE2FE5">
        <w:t>, hissedarlarımıza, iş ortaklarımıza, kanunen yetkili kamu kurumları ve özel kişiler ile diğer kişilerle Kanun’un 8. ve 9. maddelerinde belirtilen kişisel veri işleme şartları ve amaçları çerçevesinde paylaşılabilecektir.</w:t>
      </w:r>
      <w:proofErr w:type="gramEnd"/>
    </w:p>
    <w:p w:rsidR="00EE2FE5" w:rsidRDefault="00EE2FE5" w:rsidP="00545721">
      <w:pPr>
        <w:jc w:val="both"/>
      </w:pPr>
    </w:p>
    <w:p w:rsidR="00C3095A" w:rsidRDefault="00C3095A" w:rsidP="00C3095A">
      <w:pPr>
        <w:pStyle w:val="ListeParagraf"/>
        <w:numPr>
          <w:ilvl w:val="0"/>
          <w:numId w:val="9"/>
        </w:numPr>
        <w:jc w:val="both"/>
        <w:rPr>
          <w:b/>
        </w:rPr>
      </w:pPr>
      <w:r w:rsidRPr="00C3095A">
        <w:rPr>
          <w:b/>
        </w:rPr>
        <w:lastRenderedPageBreak/>
        <w:t>Kişisel Veri Toplamanın Yöntemi ve Hukuki Sebebi</w:t>
      </w:r>
    </w:p>
    <w:p w:rsidR="00C3095A" w:rsidRDefault="00C3095A" w:rsidP="00C3095A">
      <w:pPr>
        <w:jc w:val="both"/>
      </w:pPr>
      <w:r>
        <w:t>Kişisel verileriniz NEŞE tarafından internet sitesi ve fiziki kanallar gibi farklı k</w:t>
      </w:r>
      <w:r w:rsidR="00445ADB">
        <w:t>anallarda yürütülen yöntemlerle,</w:t>
      </w:r>
      <w:r>
        <w:t xml:space="preserve"> bu kanallar kullanılarak yürütülen ticari hizmet ve ticari faaliyetler uygulanan ilgili mevzuat, sözleşme, talep, ticari teamül ve dürüstlük kurallarına dayalı olarak ortaya çıkan ve icra edilen hukuki sebepler çerçevesinde toplanmaktadır.</w:t>
      </w:r>
    </w:p>
    <w:p w:rsidR="00C3095A" w:rsidRDefault="00C3095A" w:rsidP="00C3095A">
      <w:pPr>
        <w:jc w:val="both"/>
      </w:pPr>
      <w:r>
        <w:t>Bu hukuki sebeple toplanan kişisel verileriniz K</w:t>
      </w:r>
      <w:r w:rsidR="00DA25C6">
        <w:t xml:space="preserve">anunun </w:t>
      </w:r>
      <w:r>
        <w:t>5. ve 6. maddelerinde belirtilen kişisel veri işleme şartları ve amaçları kapsa</w:t>
      </w:r>
      <w:r w:rsidR="00DA25C6">
        <w:t>mında bu aydınlatma metninin 2</w:t>
      </w:r>
      <w:r>
        <w:t xml:space="preserve"> ve 3</w:t>
      </w:r>
      <w:r w:rsidR="00DA25C6">
        <w:t>’üncü</w:t>
      </w:r>
      <w:r>
        <w:t xml:space="preserve"> maddelerinde belirtilen amaçlarla işlenebilmekte ve aktarılabilmektedir.</w:t>
      </w:r>
    </w:p>
    <w:p w:rsidR="00DA25C6" w:rsidRDefault="00DA25C6" w:rsidP="00C3095A">
      <w:pPr>
        <w:jc w:val="both"/>
      </w:pPr>
    </w:p>
    <w:p w:rsidR="00DA25C6" w:rsidRPr="00DA25C6" w:rsidRDefault="00DA25C6" w:rsidP="00DA25C6">
      <w:pPr>
        <w:pStyle w:val="ListeParagraf"/>
        <w:numPr>
          <w:ilvl w:val="0"/>
          <w:numId w:val="9"/>
        </w:numPr>
        <w:jc w:val="both"/>
        <w:rPr>
          <w:b/>
        </w:rPr>
      </w:pPr>
      <w:r w:rsidRPr="00DA25C6">
        <w:rPr>
          <w:b/>
        </w:rPr>
        <w:t>Kişisel Veri Sahibinin Hakları</w:t>
      </w:r>
    </w:p>
    <w:p w:rsidR="00DA25C6" w:rsidRDefault="00DA25C6" w:rsidP="00DA25C6">
      <w:pPr>
        <w:jc w:val="both"/>
      </w:pPr>
      <w:r>
        <w:t>NEŞE</w:t>
      </w:r>
      <w:r w:rsidRPr="00DA25C6">
        <w:t>, kişisel veri sahiplerinin haklarının değerlendirilmesi ve kişisel veri sahiplerine gereken bilgilendirmenin yapılma</w:t>
      </w:r>
      <w:r>
        <w:t>sı için Kanun’un</w:t>
      </w:r>
      <w:r w:rsidRPr="00DA25C6">
        <w:t xml:space="preserve"> 13. maddesine uygun olarak gerekli kanalları, iç işleyişi, idari ve teknik düzenlemeleri yürütmektedir.</w:t>
      </w:r>
    </w:p>
    <w:p w:rsidR="00DA25C6" w:rsidRDefault="00DA25C6" w:rsidP="00DA25C6">
      <w:pPr>
        <w:jc w:val="both"/>
      </w:pPr>
      <w:r>
        <w:t>Kişisel veri sahipleri;</w:t>
      </w:r>
    </w:p>
    <w:p w:rsidR="00DA25C6" w:rsidRDefault="00DA25C6" w:rsidP="00DA25C6">
      <w:pPr>
        <w:jc w:val="both"/>
      </w:pPr>
      <w:r>
        <w:t>• Kişisel veri işlenip işlenmediğini öğrenme,</w:t>
      </w:r>
    </w:p>
    <w:p w:rsidR="00DA25C6" w:rsidRDefault="00DA25C6" w:rsidP="00DA25C6">
      <w:pPr>
        <w:jc w:val="both"/>
      </w:pPr>
      <w:r>
        <w:t xml:space="preserve"> • Kişisel verileri işlenmişse buna ilişkin bilgi talep etme, </w:t>
      </w:r>
    </w:p>
    <w:p w:rsidR="00DA25C6" w:rsidRDefault="00DA25C6" w:rsidP="00DA25C6">
      <w:pPr>
        <w:jc w:val="both"/>
      </w:pPr>
      <w:r>
        <w:t xml:space="preserve">• Kişisel verilerin işlenme amacını ve bunların amacına uygun kullanılıp kullanılmadığını öğrenme, </w:t>
      </w:r>
    </w:p>
    <w:p w:rsidR="00DA25C6" w:rsidRDefault="00DA25C6" w:rsidP="00DA25C6">
      <w:pPr>
        <w:jc w:val="both"/>
      </w:pPr>
      <w:r>
        <w:t xml:space="preserve">• Yurt içinde veya yurt dışında kişisel verilerin aktarıldığı üçüncü kişileri bilme, </w:t>
      </w:r>
    </w:p>
    <w:p w:rsidR="00DA25C6" w:rsidRDefault="00DA25C6" w:rsidP="00DA25C6">
      <w:pPr>
        <w:jc w:val="both"/>
      </w:pPr>
      <w:r>
        <w:t xml:space="preserve">• Kişisel verilerin eksik veya yanlış işlenmiş olması hâlinde bunların düzeltilmesini isteme ve bu kapsamda yapılan işlemin kişisel verilerin aktarıldığı üçüncü kişilere bildirilmesini isteme, </w:t>
      </w:r>
    </w:p>
    <w:p w:rsidR="00DA25C6" w:rsidRDefault="00DA25C6" w:rsidP="00DA25C6">
      <w:pPr>
        <w:jc w:val="both"/>
      </w:pPr>
      <w:r>
        <w:t xml:space="preserve">• Kişisel Verileri Koruma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DA25C6" w:rsidRDefault="00DA25C6" w:rsidP="00DA25C6">
      <w:pPr>
        <w:jc w:val="both"/>
      </w:pPr>
      <w:r>
        <w:t>• İşlenen verilerin münhasıran otomatik sistemler vasıtasıyla analiz edilmesi suretiyle kişinin kendisi aleyhine bir sonucun ortaya çıkmasına itiraz etme,</w:t>
      </w:r>
    </w:p>
    <w:p w:rsidR="00DA25C6" w:rsidRDefault="00DA25C6" w:rsidP="00DA25C6">
      <w:pPr>
        <w:jc w:val="both"/>
      </w:pPr>
      <w:r>
        <w:t xml:space="preserve"> • Kişisel verilerin kanuna aykırı olarak işlenmesi sebebiyle zarara uğraması hâlinde zararın giderilmesini talep etme haklarına sahiptir. </w:t>
      </w:r>
    </w:p>
    <w:p w:rsidR="00DA25C6" w:rsidRPr="00DA25C6" w:rsidRDefault="00DA25C6" w:rsidP="00DA25C6">
      <w:pPr>
        <w:jc w:val="both"/>
        <w:rPr>
          <w:b/>
          <w:i/>
          <w:color w:val="FF0000"/>
        </w:rPr>
      </w:pPr>
      <w:r>
        <w:t xml:space="preserve">Kanunun 13. maddesi gereğince, kişisel veri sahiplerinin yukarıda belirtilen haklarını kullanmakla ilgili taleplerini “yazılı” veya Kişisel Verilerin Korunması Kurulu’nun belirlediği diğer yöntemlerle </w:t>
      </w:r>
      <w:proofErr w:type="spellStart"/>
      <w:r>
        <w:t>NEŞE’ye</w:t>
      </w:r>
      <w:proofErr w:type="spellEnd"/>
      <w:r>
        <w:t xml:space="preserve"> iletmeleri gerekmektedir. </w:t>
      </w:r>
      <w:bookmarkStart w:id="0" w:name="_GoBack"/>
      <w:bookmarkEnd w:id="0"/>
    </w:p>
    <w:sectPr w:rsidR="00DA25C6" w:rsidRPr="00DA2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D22"/>
    <w:multiLevelType w:val="hybridMultilevel"/>
    <w:tmpl w:val="9E9E8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131185"/>
    <w:multiLevelType w:val="hybridMultilevel"/>
    <w:tmpl w:val="B20874A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D8469E"/>
    <w:multiLevelType w:val="hybridMultilevel"/>
    <w:tmpl w:val="371459FA"/>
    <w:lvl w:ilvl="0" w:tplc="4816C724">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2112F7"/>
    <w:multiLevelType w:val="hybridMultilevel"/>
    <w:tmpl w:val="5EE01D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BE537D6"/>
    <w:multiLevelType w:val="hybridMultilevel"/>
    <w:tmpl w:val="AE42A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C846B4"/>
    <w:multiLevelType w:val="hybridMultilevel"/>
    <w:tmpl w:val="3FCA7D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34F1CF1"/>
    <w:multiLevelType w:val="hybridMultilevel"/>
    <w:tmpl w:val="C5D036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7B2DA1"/>
    <w:multiLevelType w:val="hybridMultilevel"/>
    <w:tmpl w:val="86C253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C203831"/>
    <w:multiLevelType w:val="hybridMultilevel"/>
    <w:tmpl w:val="D3A050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20042B9"/>
    <w:multiLevelType w:val="hybridMultilevel"/>
    <w:tmpl w:val="089453A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7"/>
  </w:num>
  <w:num w:numId="3">
    <w:abstractNumId w:val="8"/>
  </w:num>
  <w:num w:numId="4">
    <w:abstractNumId w:val="3"/>
  </w:num>
  <w:num w:numId="5">
    <w:abstractNumId w:val="4"/>
  </w:num>
  <w:num w:numId="6">
    <w:abstractNumId w:val="2"/>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B7"/>
    <w:rsid w:val="00015557"/>
    <w:rsid w:val="00024357"/>
    <w:rsid w:val="00032B71"/>
    <w:rsid w:val="00063D91"/>
    <w:rsid w:val="000974ED"/>
    <w:rsid w:val="000E4BA6"/>
    <w:rsid w:val="00190198"/>
    <w:rsid w:val="00191E74"/>
    <w:rsid w:val="001C150F"/>
    <w:rsid w:val="001E5E79"/>
    <w:rsid w:val="001F0C7B"/>
    <w:rsid w:val="00206CBD"/>
    <w:rsid w:val="002707EB"/>
    <w:rsid w:val="002B2A5B"/>
    <w:rsid w:val="002B6DB2"/>
    <w:rsid w:val="002E5415"/>
    <w:rsid w:val="00330289"/>
    <w:rsid w:val="003718BD"/>
    <w:rsid w:val="003A56C7"/>
    <w:rsid w:val="003F6E42"/>
    <w:rsid w:val="00445ADB"/>
    <w:rsid w:val="00481169"/>
    <w:rsid w:val="00506A49"/>
    <w:rsid w:val="0051110F"/>
    <w:rsid w:val="00545721"/>
    <w:rsid w:val="00557F05"/>
    <w:rsid w:val="005A1179"/>
    <w:rsid w:val="005C35E4"/>
    <w:rsid w:val="0077587C"/>
    <w:rsid w:val="007866B8"/>
    <w:rsid w:val="007C0DA4"/>
    <w:rsid w:val="007E163F"/>
    <w:rsid w:val="007F4805"/>
    <w:rsid w:val="00820991"/>
    <w:rsid w:val="00857DD2"/>
    <w:rsid w:val="008635C7"/>
    <w:rsid w:val="008C54AF"/>
    <w:rsid w:val="00920B58"/>
    <w:rsid w:val="009521E5"/>
    <w:rsid w:val="009801D5"/>
    <w:rsid w:val="00990E32"/>
    <w:rsid w:val="009C449C"/>
    <w:rsid w:val="009F4834"/>
    <w:rsid w:val="00A57CD3"/>
    <w:rsid w:val="00A6384E"/>
    <w:rsid w:val="00A766CB"/>
    <w:rsid w:val="00AF1DD5"/>
    <w:rsid w:val="00AF6DFE"/>
    <w:rsid w:val="00B14E4A"/>
    <w:rsid w:val="00B46D17"/>
    <w:rsid w:val="00B623AA"/>
    <w:rsid w:val="00B95516"/>
    <w:rsid w:val="00BA12B4"/>
    <w:rsid w:val="00BB479D"/>
    <w:rsid w:val="00BE5661"/>
    <w:rsid w:val="00C12CB6"/>
    <w:rsid w:val="00C3095A"/>
    <w:rsid w:val="00C30F75"/>
    <w:rsid w:val="00C43B03"/>
    <w:rsid w:val="00C6182E"/>
    <w:rsid w:val="00CD2E48"/>
    <w:rsid w:val="00CE6B07"/>
    <w:rsid w:val="00CF137A"/>
    <w:rsid w:val="00CF316F"/>
    <w:rsid w:val="00DA25C6"/>
    <w:rsid w:val="00DC704A"/>
    <w:rsid w:val="00E14BB7"/>
    <w:rsid w:val="00E519C0"/>
    <w:rsid w:val="00E61B7B"/>
    <w:rsid w:val="00E9427F"/>
    <w:rsid w:val="00EC798D"/>
    <w:rsid w:val="00ED5936"/>
    <w:rsid w:val="00EE2FE5"/>
    <w:rsid w:val="00F678DF"/>
    <w:rsid w:val="00F91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1DFA-8A6F-45D7-A7E6-9AFAB91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150F"/>
    <w:pPr>
      <w:ind w:left="720"/>
      <w:contextualSpacing/>
    </w:pPr>
  </w:style>
  <w:style w:type="table" w:customStyle="1" w:styleId="TabloKlavuzu1">
    <w:name w:val="Tablo Kılavuzu1"/>
    <w:basedOn w:val="NormalTablo"/>
    <w:next w:val="TabloKlavuzu"/>
    <w:uiPriority w:val="59"/>
    <w:rsid w:val="009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2</Pages>
  <Words>762</Words>
  <Characters>4347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Koç</dc:creator>
  <cp:keywords/>
  <dc:description/>
  <cp:lastModifiedBy>Serdar Koç</cp:lastModifiedBy>
  <cp:revision>43</cp:revision>
  <dcterms:created xsi:type="dcterms:W3CDTF">2019-07-04T05:36:00Z</dcterms:created>
  <dcterms:modified xsi:type="dcterms:W3CDTF">2019-12-27T06:07:00Z</dcterms:modified>
</cp:coreProperties>
</file>